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81"/>
      </w:tblGrid>
      <w:tr w:rsidR="00D414AB" w:rsidRPr="00472F6E" w14:paraId="557C7A9B" w14:textId="77777777" w:rsidTr="00320BD4">
        <w:tc>
          <w:tcPr>
            <w:tcW w:w="2088" w:type="dxa"/>
          </w:tcPr>
          <w:p w14:paraId="41734477" w14:textId="77777777" w:rsidR="00D414AB" w:rsidRPr="00472F6E" w:rsidRDefault="00320BD4" w:rsidP="00320BD4">
            <w:pPr>
              <w:tabs>
                <w:tab w:val="left" w:pos="3420"/>
              </w:tabs>
              <w:rPr>
                <w:rFonts w:ascii="Times New Roman" w:hAnsi="Times New Roman" w:cs="Times New Roman"/>
              </w:rPr>
            </w:pPr>
            <w:r w:rsidRPr="00472F6E">
              <w:rPr>
                <w:rFonts w:ascii="Times New Roman" w:hAnsi="Times New Roman" w:cs="Times New Roman"/>
                <w:noProof/>
              </w:rPr>
              <w:drawing>
                <wp:inline distT="0" distB="0" distL="0" distR="0" wp14:anchorId="42BC1C3B" wp14:editId="4593E13E">
                  <wp:extent cx="996134" cy="990600"/>
                  <wp:effectExtent l="19050" t="0" r="0" b="0"/>
                  <wp:docPr id="2" name="Picture 1" descr="OSC_Logo_FINAL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_Logo_FINAL_small.jpg"/>
                          <pic:cNvPicPr/>
                        </pic:nvPicPr>
                        <pic:blipFill>
                          <a:blip r:embed="rId6" cstate="print"/>
                          <a:stretch>
                            <a:fillRect/>
                          </a:stretch>
                        </pic:blipFill>
                        <pic:spPr>
                          <a:xfrm>
                            <a:off x="0" y="0"/>
                            <a:ext cx="996134" cy="990600"/>
                          </a:xfrm>
                          <a:prstGeom prst="rect">
                            <a:avLst/>
                          </a:prstGeom>
                        </pic:spPr>
                      </pic:pic>
                    </a:graphicData>
                  </a:graphic>
                </wp:inline>
              </w:drawing>
            </w:r>
          </w:p>
        </w:tc>
        <w:tc>
          <w:tcPr>
            <w:tcW w:w="7488" w:type="dxa"/>
          </w:tcPr>
          <w:p w14:paraId="7E166384" w14:textId="77777777" w:rsidR="00320BD4" w:rsidRPr="00472F6E" w:rsidRDefault="00320BD4" w:rsidP="00320BD4">
            <w:pPr>
              <w:tabs>
                <w:tab w:val="left" w:pos="3420"/>
              </w:tabs>
              <w:rPr>
                <w:rFonts w:ascii="Times New Roman" w:hAnsi="Times New Roman" w:cs="Times New Roman"/>
                <w:b/>
              </w:rPr>
            </w:pPr>
            <w:r w:rsidRPr="00472F6E">
              <w:rPr>
                <w:rFonts w:ascii="Times New Roman" w:hAnsi="Times New Roman" w:cs="Times New Roman"/>
                <w:b/>
              </w:rPr>
              <w:t>Statewide Accounts Receivable Program</w:t>
            </w:r>
          </w:p>
          <w:p w14:paraId="3BF4BA6F" w14:textId="77777777" w:rsidR="00320BD4" w:rsidRPr="00472F6E" w:rsidRDefault="00320BD4" w:rsidP="00320BD4">
            <w:pPr>
              <w:tabs>
                <w:tab w:val="left" w:pos="3420"/>
              </w:tabs>
              <w:rPr>
                <w:rFonts w:ascii="Times New Roman" w:hAnsi="Times New Roman" w:cs="Times New Roman"/>
                <w:b/>
              </w:rPr>
            </w:pPr>
          </w:p>
          <w:p w14:paraId="36A11B5A" w14:textId="77777777" w:rsidR="00320BD4" w:rsidRPr="00472F6E" w:rsidRDefault="00320BD4" w:rsidP="00320BD4">
            <w:pPr>
              <w:tabs>
                <w:tab w:val="left" w:pos="3420"/>
              </w:tabs>
              <w:rPr>
                <w:rFonts w:ascii="Times New Roman" w:hAnsi="Times New Roman" w:cs="Times New Roman"/>
                <w:b/>
              </w:rPr>
            </w:pPr>
            <w:r w:rsidRPr="00472F6E">
              <w:rPr>
                <w:rFonts w:ascii="Times New Roman" w:hAnsi="Times New Roman" w:cs="Times New Roman"/>
                <w:b/>
              </w:rPr>
              <w:t xml:space="preserve">Request for Waiver </w:t>
            </w:r>
          </w:p>
          <w:p w14:paraId="5DA31C2B" w14:textId="77777777" w:rsidR="00320BD4" w:rsidRPr="00472F6E" w:rsidRDefault="00320BD4" w:rsidP="00320BD4">
            <w:pPr>
              <w:tabs>
                <w:tab w:val="left" w:pos="3420"/>
              </w:tabs>
              <w:rPr>
                <w:rFonts w:ascii="Times New Roman" w:hAnsi="Times New Roman" w:cs="Times New Roman"/>
                <w:b/>
              </w:rPr>
            </w:pPr>
            <w:r w:rsidRPr="00472F6E">
              <w:rPr>
                <w:rFonts w:ascii="Times New Roman" w:hAnsi="Times New Roman" w:cs="Times New Roman"/>
                <w:b/>
              </w:rPr>
              <w:t>from Participation in Setoff Debt Collection Program</w:t>
            </w:r>
          </w:p>
        </w:tc>
      </w:tr>
    </w:tbl>
    <w:p w14:paraId="2378761C" w14:textId="77777777" w:rsidR="007369CB" w:rsidRPr="001517E0" w:rsidRDefault="007369CB" w:rsidP="00320BD4">
      <w:pPr>
        <w:tabs>
          <w:tab w:val="left" w:pos="3420"/>
        </w:tabs>
        <w:jc w:val="left"/>
        <w:rPr>
          <w:rFonts w:ascii="Times New Roman" w:hAnsi="Times New Roman" w:cs="Times New Roman"/>
          <w:sz w:val="16"/>
          <w:szCs w:val="16"/>
        </w:rPr>
      </w:pPr>
    </w:p>
    <w:p w14:paraId="5F57D5EE" w14:textId="77777777" w:rsidR="00320BD4" w:rsidRPr="00472F6E" w:rsidRDefault="00320BD4" w:rsidP="00320BD4">
      <w:pPr>
        <w:tabs>
          <w:tab w:val="left" w:pos="3420"/>
        </w:tabs>
        <w:jc w:val="left"/>
        <w:rPr>
          <w:rFonts w:ascii="Times New Roman" w:hAnsi="Times New Roman" w:cs="Times New Roman"/>
        </w:rPr>
      </w:pPr>
      <w:r w:rsidRPr="00472F6E">
        <w:rPr>
          <w:rFonts w:ascii="Times New Roman" w:hAnsi="Times New Roman" w:cs="Times New Roman"/>
        </w:rPr>
        <w:t>Per General Statute 105A-3(b</w:t>
      </w:r>
      <w:r w:rsidR="00933224">
        <w:rPr>
          <w:rFonts w:ascii="Times New Roman" w:hAnsi="Times New Roman" w:cs="Times New Roman"/>
        </w:rPr>
        <w:t>)</w:t>
      </w:r>
      <w:r w:rsidRPr="00472F6E">
        <w:rPr>
          <w:rFonts w:ascii="Times New Roman" w:hAnsi="Times New Roman" w:cs="Times New Roman"/>
        </w:rPr>
        <w:t>, participation by a State Agency is mandatory unless the State Controller waives the requirement or the State agency has determined that the validity of the debt is legitimately in dispute, an alternative means of collection is pending and believed to be adequate, or such a collection attempt would result in a loss of federal funds. The State Controller may waive the requirement for a State agency, other than the Department of Health and Human Services or a county acting on behalf of that Department, to submit a debt owed to it for collection under this Chapter if the State Controller finds that collection by this means would not be practical or cost effective. A waiver may apply to all debts owed a State agency or a type of debt owed a State agency.</w:t>
      </w:r>
    </w:p>
    <w:p w14:paraId="47B6E96C" w14:textId="77777777" w:rsidR="00320BD4" w:rsidRPr="001517E0" w:rsidRDefault="00320BD4" w:rsidP="00320BD4">
      <w:pPr>
        <w:tabs>
          <w:tab w:val="left" w:pos="3420"/>
        </w:tabs>
        <w:jc w:val="left"/>
        <w:rPr>
          <w:rFonts w:ascii="Times New Roman" w:hAnsi="Times New Roman" w:cs="Times New Roman"/>
          <w:sz w:val="16"/>
          <w:szCs w:val="16"/>
        </w:rPr>
      </w:pPr>
    </w:p>
    <w:p w14:paraId="4F25A588" w14:textId="77777777" w:rsidR="00320BD4" w:rsidRPr="00472F6E" w:rsidRDefault="00320BD4" w:rsidP="00320BD4">
      <w:pPr>
        <w:tabs>
          <w:tab w:val="left" w:pos="3420"/>
        </w:tabs>
        <w:jc w:val="left"/>
        <w:rPr>
          <w:rFonts w:ascii="Times New Roman" w:hAnsi="Times New Roman" w:cs="Times New Roman"/>
        </w:rPr>
      </w:pPr>
      <w:r w:rsidRPr="00472F6E">
        <w:rPr>
          <w:rFonts w:ascii="Times New Roman" w:hAnsi="Times New Roman" w:cs="Times New Roman"/>
        </w:rPr>
        <w:t xml:space="preserve">To request a waiver, complete </w:t>
      </w:r>
      <w:r w:rsidR="00AE341B">
        <w:rPr>
          <w:rFonts w:ascii="Times New Roman" w:hAnsi="Times New Roman" w:cs="Times New Roman"/>
        </w:rPr>
        <w:t>the</w:t>
      </w:r>
      <w:r w:rsidRPr="00472F6E">
        <w:rPr>
          <w:rFonts w:ascii="Times New Roman" w:hAnsi="Times New Roman" w:cs="Times New Roman"/>
        </w:rPr>
        <w:t xml:space="preserve"> following information:</w:t>
      </w:r>
    </w:p>
    <w:p w14:paraId="724C2F51" w14:textId="77777777" w:rsidR="00A539C8" w:rsidRPr="001517E0" w:rsidRDefault="00A539C8" w:rsidP="00320BD4">
      <w:pPr>
        <w:tabs>
          <w:tab w:val="left" w:pos="3420"/>
        </w:tabs>
        <w:jc w:val="left"/>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5820"/>
      </w:tblGrid>
      <w:tr w:rsidR="007369CB" w:rsidRPr="00472F6E" w14:paraId="23BD8F06" w14:textId="77777777" w:rsidTr="001517E0">
        <w:tc>
          <w:tcPr>
            <w:tcW w:w="3618" w:type="dxa"/>
          </w:tcPr>
          <w:p w14:paraId="6FC01941" w14:textId="77777777" w:rsidR="007369CB" w:rsidRPr="00472F6E" w:rsidRDefault="007369CB" w:rsidP="00966401">
            <w:pPr>
              <w:tabs>
                <w:tab w:val="left" w:pos="3420"/>
              </w:tabs>
              <w:jc w:val="left"/>
              <w:rPr>
                <w:rFonts w:ascii="Times New Roman" w:hAnsi="Times New Roman" w:cs="Times New Roman"/>
              </w:rPr>
            </w:pPr>
            <w:r w:rsidRPr="00472F6E">
              <w:rPr>
                <w:rFonts w:ascii="Times New Roman" w:hAnsi="Times New Roman" w:cs="Times New Roman"/>
              </w:rPr>
              <w:t>Date:</w:t>
            </w:r>
          </w:p>
        </w:tc>
        <w:tc>
          <w:tcPr>
            <w:tcW w:w="5958" w:type="dxa"/>
            <w:tcBorders>
              <w:bottom w:val="single" w:sz="4" w:space="0" w:color="auto"/>
            </w:tcBorders>
          </w:tcPr>
          <w:p w14:paraId="3795C2EE" w14:textId="77777777" w:rsidR="007369CB" w:rsidRPr="00472F6E" w:rsidRDefault="0089394F" w:rsidP="0089394F">
            <w:pPr>
              <w:tabs>
                <w:tab w:val="left" w:pos="1440"/>
              </w:tabs>
              <w:jc w:val="left"/>
              <w:rPr>
                <w:rFonts w:ascii="Times New Roman" w:hAnsi="Times New Roman" w:cs="Times New Roman"/>
              </w:rPr>
            </w:pPr>
            <w:r w:rsidRPr="00472F6E">
              <w:rPr>
                <w:rFonts w:ascii="Times New Roman" w:hAnsi="Times New Roman" w:cs="Times New Roman"/>
              </w:rPr>
              <w:tab/>
            </w:r>
          </w:p>
          <w:p w14:paraId="07640918" w14:textId="77777777" w:rsidR="0089394F" w:rsidRPr="00472F6E" w:rsidRDefault="0089394F" w:rsidP="0089394F">
            <w:pPr>
              <w:tabs>
                <w:tab w:val="left" w:pos="1440"/>
              </w:tabs>
              <w:jc w:val="left"/>
              <w:rPr>
                <w:rFonts w:ascii="Times New Roman" w:hAnsi="Times New Roman" w:cs="Times New Roman"/>
              </w:rPr>
            </w:pPr>
          </w:p>
        </w:tc>
      </w:tr>
      <w:tr w:rsidR="00A539C8" w:rsidRPr="00472F6E" w14:paraId="428A90D1" w14:textId="77777777" w:rsidTr="001517E0">
        <w:tc>
          <w:tcPr>
            <w:tcW w:w="3618" w:type="dxa"/>
          </w:tcPr>
          <w:p w14:paraId="3A24A096" w14:textId="77777777" w:rsidR="00966401" w:rsidRPr="00472F6E" w:rsidRDefault="00966401" w:rsidP="00966401">
            <w:pPr>
              <w:tabs>
                <w:tab w:val="left" w:pos="3420"/>
              </w:tabs>
              <w:jc w:val="left"/>
              <w:rPr>
                <w:rFonts w:ascii="Times New Roman" w:hAnsi="Times New Roman" w:cs="Times New Roman"/>
              </w:rPr>
            </w:pPr>
          </w:p>
          <w:p w14:paraId="2A31784E" w14:textId="77777777" w:rsidR="00966401" w:rsidRPr="00472F6E" w:rsidRDefault="00A539C8" w:rsidP="00966401">
            <w:pPr>
              <w:tabs>
                <w:tab w:val="left" w:pos="3420"/>
              </w:tabs>
              <w:jc w:val="left"/>
              <w:rPr>
                <w:rFonts w:ascii="Times New Roman" w:hAnsi="Times New Roman" w:cs="Times New Roman"/>
              </w:rPr>
            </w:pPr>
            <w:r w:rsidRPr="00472F6E">
              <w:rPr>
                <w:rFonts w:ascii="Times New Roman" w:hAnsi="Times New Roman" w:cs="Times New Roman"/>
              </w:rPr>
              <w:t>Agency Name:</w:t>
            </w:r>
          </w:p>
        </w:tc>
        <w:tc>
          <w:tcPr>
            <w:tcW w:w="5958" w:type="dxa"/>
            <w:tcBorders>
              <w:top w:val="single" w:sz="4" w:space="0" w:color="auto"/>
              <w:bottom w:val="single" w:sz="4" w:space="0" w:color="auto"/>
            </w:tcBorders>
          </w:tcPr>
          <w:p w14:paraId="46E10BB2" w14:textId="77777777" w:rsidR="00A539C8" w:rsidRPr="00472F6E" w:rsidRDefault="00A539C8" w:rsidP="00966401">
            <w:pPr>
              <w:tabs>
                <w:tab w:val="left" w:pos="3420"/>
              </w:tabs>
              <w:jc w:val="left"/>
              <w:rPr>
                <w:rFonts w:ascii="Times New Roman" w:hAnsi="Times New Roman" w:cs="Times New Roman"/>
              </w:rPr>
            </w:pPr>
          </w:p>
        </w:tc>
      </w:tr>
      <w:tr w:rsidR="00A539C8" w:rsidRPr="00472F6E" w14:paraId="20A13CBC" w14:textId="77777777" w:rsidTr="001517E0">
        <w:tc>
          <w:tcPr>
            <w:tcW w:w="3618" w:type="dxa"/>
          </w:tcPr>
          <w:p w14:paraId="58E28401" w14:textId="77777777" w:rsidR="00966401" w:rsidRPr="00472F6E" w:rsidRDefault="00966401" w:rsidP="00966401">
            <w:pPr>
              <w:tabs>
                <w:tab w:val="left" w:pos="3420"/>
              </w:tabs>
              <w:jc w:val="left"/>
              <w:rPr>
                <w:rFonts w:ascii="Times New Roman" w:hAnsi="Times New Roman" w:cs="Times New Roman"/>
              </w:rPr>
            </w:pPr>
          </w:p>
          <w:p w14:paraId="04EF11A7" w14:textId="77777777" w:rsidR="00A539C8" w:rsidRPr="00472F6E" w:rsidRDefault="00A539C8" w:rsidP="00966401">
            <w:pPr>
              <w:tabs>
                <w:tab w:val="left" w:pos="3420"/>
              </w:tabs>
              <w:jc w:val="left"/>
              <w:rPr>
                <w:rFonts w:ascii="Times New Roman" w:hAnsi="Times New Roman" w:cs="Times New Roman"/>
              </w:rPr>
            </w:pPr>
            <w:r w:rsidRPr="00472F6E">
              <w:rPr>
                <w:rFonts w:ascii="Times New Roman" w:hAnsi="Times New Roman" w:cs="Times New Roman"/>
              </w:rPr>
              <w:t>Agency Contact:</w:t>
            </w:r>
          </w:p>
        </w:tc>
        <w:tc>
          <w:tcPr>
            <w:tcW w:w="5958" w:type="dxa"/>
            <w:tcBorders>
              <w:top w:val="single" w:sz="4" w:space="0" w:color="auto"/>
              <w:bottom w:val="single" w:sz="4" w:space="0" w:color="auto"/>
            </w:tcBorders>
          </w:tcPr>
          <w:p w14:paraId="6284EDBC" w14:textId="77777777" w:rsidR="00A539C8" w:rsidRPr="00472F6E" w:rsidRDefault="00A539C8" w:rsidP="00966401">
            <w:pPr>
              <w:tabs>
                <w:tab w:val="left" w:pos="3420"/>
              </w:tabs>
              <w:jc w:val="left"/>
              <w:rPr>
                <w:rFonts w:ascii="Times New Roman" w:hAnsi="Times New Roman" w:cs="Times New Roman"/>
              </w:rPr>
            </w:pPr>
          </w:p>
        </w:tc>
      </w:tr>
      <w:tr w:rsidR="00A539C8" w:rsidRPr="00472F6E" w14:paraId="0F721E1B" w14:textId="77777777" w:rsidTr="001517E0">
        <w:tc>
          <w:tcPr>
            <w:tcW w:w="3618" w:type="dxa"/>
          </w:tcPr>
          <w:p w14:paraId="64A3C04D" w14:textId="77777777" w:rsidR="00A539C8" w:rsidRPr="00472F6E" w:rsidRDefault="00A539C8" w:rsidP="00966401">
            <w:pPr>
              <w:tabs>
                <w:tab w:val="left" w:pos="3420"/>
              </w:tabs>
              <w:jc w:val="left"/>
              <w:rPr>
                <w:rFonts w:ascii="Times New Roman" w:hAnsi="Times New Roman" w:cs="Times New Roman"/>
              </w:rPr>
            </w:pPr>
          </w:p>
          <w:p w14:paraId="7915392A" w14:textId="77777777" w:rsidR="0089394F" w:rsidRPr="00472F6E" w:rsidRDefault="0089394F" w:rsidP="00966401">
            <w:pPr>
              <w:tabs>
                <w:tab w:val="left" w:pos="3420"/>
              </w:tabs>
              <w:jc w:val="left"/>
              <w:rPr>
                <w:rFonts w:ascii="Times New Roman" w:hAnsi="Times New Roman" w:cs="Times New Roman"/>
              </w:rPr>
            </w:pPr>
            <w:r w:rsidRPr="00472F6E">
              <w:rPr>
                <w:rFonts w:ascii="Times New Roman" w:hAnsi="Times New Roman" w:cs="Times New Roman"/>
              </w:rPr>
              <w:t>Contact email:</w:t>
            </w:r>
          </w:p>
        </w:tc>
        <w:tc>
          <w:tcPr>
            <w:tcW w:w="5958" w:type="dxa"/>
            <w:tcBorders>
              <w:top w:val="single" w:sz="4" w:space="0" w:color="auto"/>
              <w:bottom w:val="single" w:sz="4" w:space="0" w:color="auto"/>
            </w:tcBorders>
          </w:tcPr>
          <w:p w14:paraId="3E3EEF60" w14:textId="77777777" w:rsidR="00A539C8" w:rsidRPr="00472F6E" w:rsidRDefault="00A539C8" w:rsidP="00966401">
            <w:pPr>
              <w:tabs>
                <w:tab w:val="left" w:pos="3420"/>
              </w:tabs>
              <w:jc w:val="left"/>
              <w:rPr>
                <w:rFonts w:ascii="Times New Roman" w:hAnsi="Times New Roman" w:cs="Times New Roman"/>
              </w:rPr>
            </w:pPr>
          </w:p>
        </w:tc>
      </w:tr>
      <w:tr w:rsidR="0089394F" w:rsidRPr="00472F6E" w14:paraId="5F931375" w14:textId="77777777" w:rsidTr="001517E0">
        <w:tc>
          <w:tcPr>
            <w:tcW w:w="3618" w:type="dxa"/>
          </w:tcPr>
          <w:p w14:paraId="27F99853" w14:textId="77777777" w:rsidR="0089394F" w:rsidRPr="00472F6E" w:rsidRDefault="0089394F" w:rsidP="003D77C1">
            <w:pPr>
              <w:tabs>
                <w:tab w:val="left" w:pos="3420"/>
              </w:tabs>
              <w:jc w:val="left"/>
              <w:rPr>
                <w:rFonts w:ascii="Times New Roman" w:hAnsi="Times New Roman" w:cs="Times New Roman"/>
              </w:rPr>
            </w:pPr>
          </w:p>
          <w:p w14:paraId="2D556991" w14:textId="77777777" w:rsidR="0089394F" w:rsidRPr="00472F6E" w:rsidRDefault="0089394F" w:rsidP="003D77C1">
            <w:pPr>
              <w:tabs>
                <w:tab w:val="left" w:pos="3420"/>
              </w:tabs>
              <w:jc w:val="left"/>
              <w:rPr>
                <w:rFonts w:ascii="Times New Roman" w:hAnsi="Times New Roman" w:cs="Times New Roman"/>
              </w:rPr>
            </w:pPr>
            <w:r w:rsidRPr="00472F6E">
              <w:rPr>
                <w:rFonts w:ascii="Times New Roman" w:hAnsi="Times New Roman" w:cs="Times New Roman"/>
              </w:rPr>
              <w:t>Agency Chief Fiscal Officer:</w:t>
            </w:r>
          </w:p>
        </w:tc>
        <w:tc>
          <w:tcPr>
            <w:tcW w:w="5958" w:type="dxa"/>
            <w:tcBorders>
              <w:top w:val="single" w:sz="4" w:space="0" w:color="auto"/>
              <w:bottom w:val="single" w:sz="4" w:space="0" w:color="auto"/>
            </w:tcBorders>
          </w:tcPr>
          <w:p w14:paraId="40BFA91B" w14:textId="77777777" w:rsidR="0089394F" w:rsidRPr="00472F6E" w:rsidRDefault="0089394F" w:rsidP="00966401">
            <w:pPr>
              <w:tabs>
                <w:tab w:val="left" w:pos="3420"/>
              </w:tabs>
              <w:jc w:val="left"/>
              <w:rPr>
                <w:rFonts w:ascii="Times New Roman" w:hAnsi="Times New Roman" w:cs="Times New Roman"/>
              </w:rPr>
            </w:pPr>
          </w:p>
          <w:p w14:paraId="13C74AF3" w14:textId="77777777" w:rsidR="0089394F" w:rsidRPr="00472F6E" w:rsidRDefault="0089394F" w:rsidP="00966401">
            <w:pPr>
              <w:tabs>
                <w:tab w:val="left" w:pos="3420"/>
              </w:tabs>
              <w:jc w:val="left"/>
              <w:rPr>
                <w:rFonts w:ascii="Times New Roman" w:hAnsi="Times New Roman" w:cs="Times New Roman"/>
              </w:rPr>
            </w:pPr>
          </w:p>
        </w:tc>
      </w:tr>
      <w:tr w:rsidR="0089394F" w:rsidRPr="00472F6E" w14:paraId="0C1B0450" w14:textId="77777777" w:rsidTr="001517E0">
        <w:tc>
          <w:tcPr>
            <w:tcW w:w="3618" w:type="dxa"/>
          </w:tcPr>
          <w:p w14:paraId="285E5EC6" w14:textId="77777777" w:rsidR="0089394F" w:rsidRPr="00472F6E" w:rsidRDefault="0089394F" w:rsidP="00966401">
            <w:pPr>
              <w:tabs>
                <w:tab w:val="left" w:pos="3420"/>
              </w:tabs>
              <w:jc w:val="left"/>
              <w:rPr>
                <w:rFonts w:ascii="Times New Roman" w:hAnsi="Times New Roman" w:cs="Times New Roman"/>
              </w:rPr>
            </w:pPr>
          </w:p>
          <w:p w14:paraId="4766A1A7" w14:textId="77777777" w:rsidR="0089394F" w:rsidRPr="00472F6E" w:rsidRDefault="0089394F" w:rsidP="00966401">
            <w:pPr>
              <w:tabs>
                <w:tab w:val="left" w:pos="3420"/>
              </w:tabs>
              <w:jc w:val="left"/>
              <w:rPr>
                <w:rFonts w:ascii="Times New Roman" w:hAnsi="Times New Roman" w:cs="Times New Roman"/>
              </w:rPr>
            </w:pPr>
            <w:r w:rsidRPr="00472F6E">
              <w:rPr>
                <w:rFonts w:ascii="Times New Roman" w:hAnsi="Times New Roman" w:cs="Times New Roman"/>
              </w:rPr>
              <w:t>Type of Debt:</w:t>
            </w:r>
          </w:p>
        </w:tc>
        <w:tc>
          <w:tcPr>
            <w:tcW w:w="5958" w:type="dxa"/>
            <w:tcBorders>
              <w:top w:val="single" w:sz="4" w:space="0" w:color="auto"/>
              <w:bottom w:val="single" w:sz="4" w:space="0" w:color="auto"/>
            </w:tcBorders>
          </w:tcPr>
          <w:p w14:paraId="475467B2" w14:textId="77777777" w:rsidR="0089394F" w:rsidRPr="00472F6E" w:rsidRDefault="0089394F" w:rsidP="00966401">
            <w:pPr>
              <w:tabs>
                <w:tab w:val="left" w:pos="3420"/>
              </w:tabs>
              <w:jc w:val="left"/>
              <w:rPr>
                <w:rFonts w:ascii="Times New Roman" w:hAnsi="Times New Roman" w:cs="Times New Roman"/>
              </w:rPr>
            </w:pPr>
          </w:p>
        </w:tc>
      </w:tr>
      <w:tr w:rsidR="0089394F" w:rsidRPr="00472F6E" w14:paraId="61D189A1" w14:textId="77777777" w:rsidTr="001517E0">
        <w:tc>
          <w:tcPr>
            <w:tcW w:w="3618" w:type="dxa"/>
          </w:tcPr>
          <w:p w14:paraId="03813314" w14:textId="77777777" w:rsidR="0089394F" w:rsidRPr="00472F6E" w:rsidRDefault="0089394F" w:rsidP="00966401">
            <w:pPr>
              <w:tabs>
                <w:tab w:val="left" w:pos="3420"/>
              </w:tabs>
              <w:jc w:val="left"/>
              <w:rPr>
                <w:rFonts w:ascii="Times New Roman" w:hAnsi="Times New Roman" w:cs="Times New Roman"/>
              </w:rPr>
            </w:pPr>
          </w:p>
          <w:p w14:paraId="0E913AB8" w14:textId="77777777" w:rsidR="0089394F" w:rsidRPr="00472F6E" w:rsidRDefault="0089394F" w:rsidP="00966401">
            <w:pPr>
              <w:tabs>
                <w:tab w:val="left" w:pos="3420"/>
              </w:tabs>
              <w:jc w:val="left"/>
              <w:rPr>
                <w:rFonts w:ascii="Times New Roman" w:hAnsi="Times New Roman" w:cs="Times New Roman"/>
              </w:rPr>
            </w:pPr>
            <w:r w:rsidRPr="00472F6E">
              <w:rPr>
                <w:rFonts w:ascii="Times New Roman" w:hAnsi="Times New Roman" w:cs="Times New Roman"/>
              </w:rPr>
              <w:t>Current Amount of Debt:</w:t>
            </w:r>
          </w:p>
        </w:tc>
        <w:tc>
          <w:tcPr>
            <w:tcW w:w="5958" w:type="dxa"/>
            <w:tcBorders>
              <w:top w:val="single" w:sz="4" w:space="0" w:color="auto"/>
              <w:bottom w:val="single" w:sz="4" w:space="0" w:color="auto"/>
            </w:tcBorders>
          </w:tcPr>
          <w:p w14:paraId="74865E03" w14:textId="77777777" w:rsidR="0089394F" w:rsidRPr="00472F6E" w:rsidRDefault="0089394F" w:rsidP="00966401">
            <w:pPr>
              <w:tabs>
                <w:tab w:val="left" w:pos="3420"/>
              </w:tabs>
              <w:jc w:val="left"/>
              <w:rPr>
                <w:rFonts w:ascii="Times New Roman" w:hAnsi="Times New Roman" w:cs="Times New Roman"/>
              </w:rPr>
            </w:pPr>
          </w:p>
        </w:tc>
      </w:tr>
      <w:tr w:rsidR="0089394F" w:rsidRPr="00472F6E" w14:paraId="103BA98A" w14:textId="77777777" w:rsidTr="001517E0">
        <w:tc>
          <w:tcPr>
            <w:tcW w:w="3618" w:type="dxa"/>
          </w:tcPr>
          <w:p w14:paraId="3E99DF19" w14:textId="77777777" w:rsidR="0089394F" w:rsidRPr="00472F6E" w:rsidRDefault="0089394F" w:rsidP="00966401">
            <w:pPr>
              <w:tabs>
                <w:tab w:val="left" w:pos="3420"/>
              </w:tabs>
              <w:jc w:val="left"/>
              <w:rPr>
                <w:rFonts w:ascii="Times New Roman" w:hAnsi="Times New Roman" w:cs="Times New Roman"/>
              </w:rPr>
            </w:pPr>
          </w:p>
          <w:p w14:paraId="3010945B" w14:textId="77777777" w:rsidR="0089394F" w:rsidRPr="00472F6E" w:rsidRDefault="0089394F" w:rsidP="00966401">
            <w:pPr>
              <w:tabs>
                <w:tab w:val="left" w:pos="3420"/>
              </w:tabs>
              <w:jc w:val="left"/>
              <w:rPr>
                <w:rFonts w:ascii="Times New Roman" w:hAnsi="Times New Roman" w:cs="Times New Roman"/>
              </w:rPr>
            </w:pPr>
          </w:p>
          <w:p w14:paraId="07182B79" w14:textId="77777777" w:rsidR="0089394F" w:rsidRPr="00472F6E" w:rsidRDefault="0089394F" w:rsidP="00966401">
            <w:pPr>
              <w:tabs>
                <w:tab w:val="left" w:pos="3420"/>
              </w:tabs>
              <w:jc w:val="left"/>
              <w:rPr>
                <w:rFonts w:ascii="Times New Roman" w:hAnsi="Times New Roman" w:cs="Times New Roman"/>
              </w:rPr>
            </w:pPr>
            <w:r w:rsidRPr="00472F6E">
              <w:rPr>
                <w:rFonts w:ascii="Times New Roman" w:hAnsi="Times New Roman" w:cs="Times New Roman"/>
              </w:rPr>
              <w:t>Business Case for Excluding Debt:</w:t>
            </w:r>
          </w:p>
        </w:tc>
        <w:tc>
          <w:tcPr>
            <w:tcW w:w="5958" w:type="dxa"/>
            <w:tcBorders>
              <w:top w:val="single" w:sz="4" w:space="0" w:color="auto"/>
              <w:bottom w:val="single" w:sz="4" w:space="0" w:color="auto"/>
            </w:tcBorders>
          </w:tcPr>
          <w:p w14:paraId="45486E37" w14:textId="77777777" w:rsidR="0089394F" w:rsidRPr="00472F6E" w:rsidRDefault="0089394F" w:rsidP="00966401">
            <w:pPr>
              <w:tabs>
                <w:tab w:val="left" w:pos="3420"/>
              </w:tabs>
              <w:jc w:val="left"/>
              <w:rPr>
                <w:rFonts w:ascii="Times New Roman" w:hAnsi="Times New Roman" w:cs="Times New Roman"/>
              </w:rPr>
            </w:pPr>
          </w:p>
          <w:p w14:paraId="06B902BC" w14:textId="77777777" w:rsidR="0089394F" w:rsidRPr="00472F6E" w:rsidRDefault="0089394F" w:rsidP="00966401">
            <w:pPr>
              <w:tabs>
                <w:tab w:val="left" w:pos="3420"/>
              </w:tabs>
              <w:jc w:val="left"/>
              <w:rPr>
                <w:rFonts w:ascii="Times New Roman" w:hAnsi="Times New Roman" w:cs="Times New Roman"/>
              </w:rPr>
            </w:pPr>
          </w:p>
          <w:p w14:paraId="02AA961B" w14:textId="77777777" w:rsidR="0089394F" w:rsidRPr="00472F6E" w:rsidRDefault="0089394F" w:rsidP="00966401">
            <w:pPr>
              <w:tabs>
                <w:tab w:val="left" w:pos="3420"/>
              </w:tabs>
              <w:jc w:val="left"/>
              <w:rPr>
                <w:rFonts w:ascii="Times New Roman" w:hAnsi="Times New Roman" w:cs="Times New Roman"/>
              </w:rPr>
            </w:pPr>
          </w:p>
          <w:p w14:paraId="654D38F0" w14:textId="77777777" w:rsidR="0089394F" w:rsidRPr="00472F6E" w:rsidRDefault="0089394F" w:rsidP="00966401">
            <w:pPr>
              <w:tabs>
                <w:tab w:val="left" w:pos="3420"/>
              </w:tabs>
              <w:jc w:val="left"/>
              <w:rPr>
                <w:rFonts w:ascii="Times New Roman" w:hAnsi="Times New Roman" w:cs="Times New Roman"/>
              </w:rPr>
            </w:pPr>
          </w:p>
          <w:p w14:paraId="5E8E32B1" w14:textId="77777777" w:rsidR="0089394F" w:rsidRPr="00472F6E" w:rsidRDefault="0089394F" w:rsidP="00966401">
            <w:pPr>
              <w:tabs>
                <w:tab w:val="left" w:pos="3420"/>
              </w:tabs>
              <w:jc w:val="left"/>
              <w:rPr>
                <w:rFonts w:ascii="Times New Roman" w:hAnsi="Times New Roman" w:cs="Times New Roman"/>
              </w:rPr>
            </w:pPr>
          </w:p>
        </w:tc>
      </w:tr>
      <w:tr w:rsidR="0089394F" w:rsidRPr="00472F6E" w14:paraId="3481D374" w14:textId="77777777" w:rsidTr="001517E0">
        <w:tc>
          <w:tcPr>
            <w:tcW w:w="3618" w:type="dxa"/>
          </w:tcPr>
          <w:p w14:paraId="5BE3C290" w14:textId="77777777" w:rsidR="0089394F" w:rsidRPr="00472F6E" w:rsidRDefault="0089394F" w:rsidP="00966401">
            <w:pPr>
              <w:tabs>
                <w:tab w:val="left" w:pos="3420"/>
              </w:tabs>
              <w:jc w:val="left"/>
              <w:rPr>
                <w:rFonts w:ascii="Times New Roman" w:hAnsi="Times New Roman" w:cs="Times New Roman"/>
              </w:rPr>
            </w:pPr>
          </w:p>
          <w:p w14:paraId="4BABE754" w14:textId="77777777" w:rsidR="0089394F" w:rsidRPr="00472F6E" w:rsidRDefault="0089394F" w:rsidP="00966401">
            <w:pPr>
              <w:tabs>
                <w:tab w:val="left" w:pos="3420"/>
              </w:tabs>
              <w:jc w:val="left"/>
              <w:rPr>
                <w:rFonts w:ascii="Times New Roman" w:hAnsi="Times New Roman" w:cs="Times New Roman"/>
              </w:rPr>
            </w:pPr>
          </w:p>
          <w:p w14:paraId="1CD65344" w14:textId="77777777" w:rsidR="0089394F" w:rsidRPr="00472F6E" w:rsidRDefault="0089394F" w:rsidP="00966401">
            <w:pPr>
              <w:tabs>
                <w:tab w:val="left" w:pos="3420"/>
              </w:tabs>
              <w:jc w:val="left"/>
              <w:rPr>
                <w:rFonts w:ascii="Times New Roman" w:hAnsi="Times New Roman" w:cs="Times New Roman"/>
              </w:rPr>
            </w:pPr>
            <w:r w:rsidRPr="00472F6E">
              <w:rPr>
                <w:rFonts w:ascii="Times New Roman" w:hAnsi="Times New Roman" w:cs="Times New Roman"/>
              </w:rPr>
              <w:t>Alternative Collection Technique:</w:t>
            </w:r>
          </w:p>
        </w:tc>
        <w:tc>
          <w:tcPr>
            <w:tcW w:w="5958" w:type="dxa"/>
            <w:tcBorders>
              <w:top w:val="single" w:sz="4" w:space="0" w:color="auto"/>
              <w:bottom w:val="single" w:sz="4" w:space="0" w:color="auto"/>
            </w:tcBorders>
          </w:tcPr>
          <w:p w14:paraId="654511B2" w14:textId="77777777" w:rsidR="0089394F" w:rsidRPr="00472F6E" w:rsidRDefault="0089394F" w:rsidP="00966401">
            <w:pPr>
              <w:tabs>
                <w:tab w:val="left" w:pos="3420"/>
              </w:tabs>
              <w:jc w:val="left"/>
              <w:rPr>
                <w:rFonts w:ascii="Times New Roman" w:hAnsi="Times New Roman" w:cs="Times New Roman"/>
              </w:rPr>
            </w:pPr>
          </w:p>
          <w:p w14:paraId="25C4CA22" w14:textId="77777777" w:rsidR="0089394F" w:rsidRPr="00472F6E" w:rsidRDefault="0089394F" w:rsidP="00966401">
            <w:pPr>
              <w:tabs>
                <w:tab w:val="left" w:pos="3420"/>
              </w:tabs>
              <w:jc w:val="left"/>
              <w:rPr>
                <w:rFonts w:ascii="Times New Roman" w:hAnsi="Times New Roman" w:cs="Times New Roman"/>
              </w:rPr>
            </w:pPr>
          </w:p>
          <w:p w14:paraId="098B467B" w14:textId="77777777" w:rsidR="0089394F" w:rsidRPr="00472F6E" w:rsidRDefault="0089394F" w:rsidP="00966401">
            <w:pPr>
              <w:tabs>
                <w:tab w:val="left" w:pos="3420"/>
              </w:tabs>
              <w:jc w:val="left"/>
              <w:rPr>
                <w:rFonts w:ascii="Times New Roman" w:hAnsi="Times New Roman" w:cs="Times New Roman"/>
              </w:rPr>
            </w:pPr>
          </w:p>
          <w:p w14:paraId="3F1BA524" w14:textId="77777777" w:rsidR="0089394F" w:rsidRPr="00472F6E" w:rsidRDefault="0089394F" w:rsidP="00966401">
            <w:pPr>
              <w:tabs>
                <w:tab w:val="left" w:pos="3420"/>
              </w:tabs>
              <w:jc w:val="left"/>
              <w:rPr>
                <w:rFonts w:ascii="Times New Roman" w:hAnsi="Times New Roman" w:cs="Times New Roman"/>
              </w:rPr>
            </w:pPr>
          </w:p>
          <w:p w14:paraId="229B225B" w14:textId="77777777" w:rsidR="0089394F" w:rsidRPr="00472F6E" w:rsidRDefault="0089394F" w:rsidP="00966401">
            <w:pPr>
              <w:tabs>
                <w:tab w:val="left" w:pos="3420"/>
              </w:tabs>
              <w:jc w:val="left"/>
              <w:rPr>
                <w:rFonts w:ascii="Times New Roman" w:hAnsi="Times New Roman" w:cs="Times New Roman"/>
              </w:rPr>
            </w:pPr>
          </w:p>
        </w:tc>
      </w:tr>
    </w:tbl>
    <w:p w14:paraId="7399CD2C" w14:textId="77777777" w:rsidR="00320BD4" w:rsidRPr="00472F6E" w:rsidRDefault="00320BD4" w:rsidP="00320BD4">
      <w:pPr>
        <w:tabs>
          <w:tab w:val="left" w:pos="3420"/>
        </w:tabs>
        <w:jc w:val="left"/>
        <w:rPr>
          <w:rFonts w:ascii="Times New Roman" w:hAnsi="Times New Roman" w:cs="Times New Roman"/>
        </w:rPr>
      </w:pPr>
    </w:p>
    <w:p w14:paraId="6E610E7D" w14:textId="3FF3EEF3" w:rsidR="00320BD4" w:rsidRPr="00472F6E" w:rsidRDefault="00320BD4" w:rsidP="00320BD4">
      <w:pPr>
        <w:tabs>
          <w:tab w:val="left" w:pos="3420"/>
        </w:tabs>
        <w:jc w:val="left"/>
        <w:rPr>
          <w:rFonts w:ascii="Times New Roman" w:hAnsi="Times New Roman" w:cs="Times New Roman"/>
        </w:rPr>
      </w:pPr>
      <w:r w:rsidRPr="00472F6E">
        <w:rPr>
          <w:rFonts w:ascii="Times New Roman" w:hAnsi="Times New Roman" w:cs="Times New Roman"/>
        </w:rPr>
        <w:t xml:space="preserve">Submit via email to:  </w:t>
      </w:r>
      <w:hyperlink r:id="rId7" w:history="1">
        <w:r w:rsidR="00275CC2" w:rsidRPr="00C04EA2">
          <w:rPr>
            <w:rStyle w:val="Hyperlink"/>
            <w:rFonts w:ascii="Times New Roman" w:hAnsi="Times New Roman" w:cs="Times New Roman"/>
          </w:rPr>
          <w:t>oscaccountsreceivable@osc.nc.gov</w:t>
        </w:r>
      </w:hyperlink>
      <w:r w:rsidR="00AE341B">
        <w:rPr>
          <w:rFonts w:ascii="Times New Roman" w:hAnsi="Times New Roman" w:cs="Times New Roman"/>
        </w:rPr>
        <w:t xml:space="preserve"> </w:t>
      </w:r>
      <w:r w:rsidR="004F587D" w:rsidRPr="00472F6E">
        <w:rPr>
          <w:rFonts w:ascii="Times New Roman" w:hAnsi="Times New Roman" w:cs="Times New Roman"/>
        </w:rPr>
        <w:t xml:space="preserve"> </w:t>
      </w:r>
    </w:p>
    <w:p w14:paraId="1C75B4D8" w14:textId="77777777" w:rsidR="0089394F" w:rsidRPr="001517E0" w:rsidRDefault="0089394F" w:rsidP="00320BD4">
      <w:pPr>
        <w:tabs>
          <w:tab w:val="left" w:pos="3420"/>
        </w:tabs>
        <w:jc w:val="left"/>
        <w:rPr>
          <w:rFonts w:ascii="Times New Roman" w:hAnsi="Times New Roman" w:cs="Times New Roman"/>
          <w:sz w:val="16"/>
          <w:szCs w:val="16"/>
        </w:rPr>
      </w:pPr>
    </w:p>
    <w:p w14:paraId="6AA77771" w14:textId="77777777" w:rsidR="003D77C1" w:rsidRPr="001B047B" w:rsidRDefault="0089394F" w:rsidP="001517E0">
      <w:pPr>
        <w:tabs>
          <w:tab w:val="left" w:pos="3420"/>
        </w:tabs>
        <w:jc w:val="left"/>
        <w:rPr>
          <w:rFonts w:ascii="Times New Roman" w:hAnsi="Times New Roman" w:cs="Times New Roman"/>
          <w:b/>
          <w:sz w:val="18"/>
          <w:szCs w:val="18"/>
        </w:rPr>
      </w:pPr>
      <w:r w:rsidRPr="001B047B">
        <w:rPr>
          <w:rFonts w:ascii="Times New Roman" w:hAnsi="Times New Roman" w:cs="Times New Roman"/>
          <w:b/>
          <w:i/>
          <w:sz w:val="18"/>
          <w:szCs w:val="18"/>
        </w:rPr>
        <w:t>For OSC Use Only</w:t>
      </w:r>
    </w:p>
    <w:tbl>
      <w:tblPr>
        <w:tblStyle w:val="TableGrid"/>
        <w:tblW w:w="0" w:type="auto"/>
        <w:tblLook w:val="04A0" w:firstRow="1" w:lastRow="0" w:firstColumn="1" w:lastColumn="0" w:noHBand="0" w:noVBand="1"/>
      </w:tblPr>
      <w:tblGrid>
        <w:gridCol w:w="3549"/>
        <w:gridCol w:w="5811"/>
      </w:tblGrid>
      <w:tr w:rsidR="001B047B" w:rsidRPr="001B047B" w14:paraId="7F50CAA5" w14:textId="77777777" w:rsidTr="002804AE">
        <w:tc>
          <w:tcPr>
            <w:tcW w:w="3618" w:type="dxa"/>
            <w:tcBorders>
              <w:top w:val="nil"/>
              <w:left w:val="nil"/>
              <w:bottom w:val="nil"/>
              <w:right w:val="nil"/>
            </w:tcBorders>
          </w:tcPr>
          <w:p w14:paraId="359E1400" w14:textId="77777777" w:rsidR="001B047B" w:rsidRPr="001B047B" w:rsidRDefault="001B047B" w:rsidP="00045654">
            <w:pPr>
              <w:tabs>
                <w:tab w:val="left" w:pos="3420"/>
              </w:tabs>
              <w:jc w:val="left"/>
              <w:rPr>
                <w:rFonts w:ascii="Times New Roman" w:hAnsi="Times New Roman" w:cs="Times New Roman"/>
                <w:sz w:val="18"/>
                <w:szCs w:val="18"/>
              </w:rPr>
            </w:pPr>
          </w:p>
          <w:p w14:paraId="0C7217B3" w14:textId="77777777" w:rsidR="001B047B" w:rsidRPr="001B047B" w:rsidRDefault="001B047B" w:rsidP="00045654">
            <w:pPr>
              <w:tabs>
                <w:tab w:val="left" w:pos="3420"/>
              </w:tabs>
              <w:jc w:val="left"/>
              <w:rPr>
                <w:rFonts w:ascii="Times New Roman" w:hAnsi="Times New Roman" w:cs="Times New Roman"/>
                <w:sz w:val="18"/>
                <w:szCs w:val="18"/>
              </w:rPr>
            </w:pPr>
            <w:r w:rsidRPr="001B047B">
              <w:rPr>
                <w:rFonts w:ascii="Times New Roman" w:hAnsi="Times New Roman" w:cs="Times New Roman"/>
                <w:sz w:val="18"/>
                <w:szCs w:val="18"/>
              </w:rPr>
              <w:t>OSC Approval:</w:t>
            </w:r>
          </w:p>
        </w:tc>
        <w:tc>
          <w:tcPr>
            <w:tcW w:w="5958" w:type="dxa"/>
            <w:tcBorders>
              <w:top w:val="nil"/>
              <w:left w:val="nil"/>
              <w:right w:val="nil"/>
            </w:tcBorders>
          </w:tcPr>
          <w:p w14:paraId="1003DD63" w14:textId="77777777" w:rsidR="001B047B" w:rsidRPr="001B047B" w:rsidRDefault="001B047B" w:rsidP="00045654">
            <w:pPr>
              <w:tabs>
                <w:tab w:val="left" w:pos="3420"/>
              </w:tabs>
              <w:jc w:val="left"/>
              <w:rPr>
                <w:rFonts w:ascii="Times New Roman" w:hAnsi="Times New Roman" w:cs="Times New Roman"/>
                <w:sz w:val="18"/>
                <w:szCs w:val="18"/>
              </w:rPr>
            </w:pPr>
          </w:p>
        </w:tc>
      </w:tr>
      <w:tr w:rsidR="001B047B" w:rsidRPr="001B047B" w14:paraId="5FD0E95B" w14:textId="77777777" w:rsidTr="002804AE">
        <w:tc>
          <w:tcPr>
            <w:tcW w:w="3618" w:type="dxa"/>
            <w:tcBorders>
              <w:top w:val="nil"/>
              <w:left w:val="nil"/>
              <w:bottom w:val="nil"/>
              <w:right w:val="nil"/>
            </w:tcBorders>
          </w:tcPr>
          <w:p w14:paraId="597B182C" w14:textId="77777777" w:rsidR="001B047B" w:rsidRPr="001B047B" w:rsidRDefault="001B047B" w:rsidP="00045654">
            <w:pPr>
              <w:tabs>
                <w:tab w:val="left" w:pos="3420"/>
              </w:tabs>
              <w:jc w:val="left"/>
              <w:rPr>
                <w:rFonts w:ascii="Times New Roman" w:hAnsi="Times New Roman" w:cs="Times New Roman"/>
                <w:sz w:val="18"/>
                <w:szCs w:val="18"/>
              </w:rPr>
            </w:pPr>
          </w:p>
          <w:p w14:paraId="625B301E" w14:textId="77777777" w:rsidR="001B047B" w:rsidRPr="001B047B" w:rsidRDefault="001B047B" w:rsidP="00045654">
            <w:pPr>
              <w:tabs>
                <w:tab w:val="left" w:pos="3420"/>
              </w:tabs>
              <w:jc w:val="left"/>
              <w:rPr>
                <w:rFonts w:ascii="Times New Roman" w:hAnsi="Times New Roman" w:cs="Times New Roman"/>
                <w:sz w:val="18"/>
                <w:szCs w:val="18"/>
              </w:rPr>
            </w:pPr>
            <w:r w:rsidRPr="001B047B">
              <w:rPr>
                <w:rFonts w:ascii="Times New Roman" w:hAnsi="Times New Roman" w:cs="Times New Roman"/>
                <w:sz w:val="18"/>
                <w:szCs w:val="18"/>
              </w:rPr>
              <w:t>OSC Denial:</w:t>
            </w:r>
          </w:p>
        </w:tc>
        <w:tc>
          <w:tcPr>
            <w:tcW w:w="5958" w:type="dxa"/>
            <w:tcBorders>
              <w:left w:val="nil"/>
              <w:right w:val="nil"/>
            </w:tcBorders>
          </w:tcPr>
          <w:p w14:paraId="5F51CA76" w14:textId="77777777" w:rsidR="001B047B" w:rsidRPr="001B047B" w:rsidRDefault="001B047B" w:rsidP="00045654">
            <w:pPr>
              <w:tabs>
                <w:tab w:val="left" w:pos="3420"/>
              </w:tabs>
              <w:jc w:val="left"/>
              <w:rPr>
                <w:rFonts w:ascii="Times New Roman" w:hAnsi="Times New Roman" w:cs="Times New Roman"/>
                <w:sz w:val="18"/>
                <w:szCs w:val="18"/>
              </w:rPr>
            </w:pPr>
          </w:p>
        </w:tc>
      </w:tr>
      <w:tr w:rsidR="001B047B" w:rsidRPr="001B047B" w14:paraId="1A267AB3" w14:textId="77777777" w:rsidTr="002804AE">
        <w:tc>
          <w:tcPr>
            <w:tcW w:w="3618" w:type="dxa"/>
            <w:tcBorders>
              <w:top w:val="nil"/>
              <w:left w:val="nil"/>
              <w:bottom w:val="nil"/>
              <w:right w:val="nil"/>
            </w:tcBorders>
          </w:tcPr>
          <w:p w14:paraId="6C9535C0" w14:textId="77777777" w:rsidR="001B047B" w:rsidRPr="001B047B" w:rsidRDefault="001B047B" w:rsidP="00045654">
            <w:pPr>
              <w:tabs>
                <w:tab w:val="left" w:pos="3420"/>
              </w:tabs>
              <w:jc w:val="left"/>
              <w:rPr>
                <w:rFonts w:ascii="Times New Roman" w:hAnsi="Times New Roman" w:cs="Times New Roman"/>
                <w:sz w:val="18"/>
                <w:szCs w:val="18"/>
              </w:rPr>
            </w:pPr>
          </w:p>
          <w:p w14:paraId="333C03F5" w14:textId="77777777" w:rsidR="001B047B" w:rsidRPr="001B047B" w:rsidRDefault="001B047B" w:rsidP="00045654">
            <w:pPr>
              <w:tabs>
                <w:tab w:val="left" w:pos="3420"/>
              </w:tabs>
              <w:jc w:val="left"/>
              <w:rPr>
                <w:rFonts w:ascii="Times New Roman" w:hAnsi="Times New Roman" w:cs="Times New Roman"/>
                <w:sz w:val="18"/>
                <w:szCs w:val="18"/>
              </w:rPr>
            </w:pPr>
            <w:r w:rsidRPr="001B047B">
              <w:rPr>
                <w:rFonts w:ascii="Times New Roman" w:hAnsi="Times New Roman" w:cs="Times New Roman"/>
                <w:sz w:val="18"/>
                <w:szCs w:val="18"/>
              </w:rPr>
              <w:t>Reason:</w:t>
            </w:r>
          </w:p>
        </w:tc>
        <w:tc>
          <w:tcPr>
            <w:tcW w:w="5958" w:type="dxa"/>
            <w:tcBorders>
              <w:left w:val="nil"/>
              <w:right w:val="nil"/>
            </w:tcBorders>
          </w:tcPr>
          <w:p w14:paraId="20709590" w14:textId="77777777" w:rsidR="001B047B" w:rsidRPr="001B047B" w:rsidRDefault="001B047B" w:rsidP="00045654">
            <w:pPr>
              <w:tabs>
                <w:tab w:val="left" w:pos="3420"/>
              </w:tabs>
              <w:jc w:val="left"/>
              <w:rPr>
                <w:rFonts w:ascii="Times New Roman" w:hAnsi="Times New Roman" w:cs="Times New Roman"/>
                <w:sz w:val="18"/>
                <w:szCs w:val="18"/>
              </w:rPr>
            </w:pPr>
          </w:p>
        </w:tc>
      </w:tr>
      <w:tr w:rsidR="001B047B" w:rsidRPr="001B047B" w14:paraId="0C4232CE" w14:textId="77777777" w:rsidTr="002804AE">
        <w:tc>
          <w:tcPr>
            <w:tcW w:w="3618" w:type="dxa"/>
            <w:tcBorders>
              <w:top w:val="nil"/>
              <w:left w:val="nil"/>
              <w:bottom w:val="nil"/>
              <w:right w:val="nil"/>
            </w:tcBorders>
          </w:tcPr>
          <w:p w14:paraId="513DE025" w14:textId="77777777" w:rsidR="001B047B" w:rsidRPr="001B047B" w:rsidRDefault="001B047B" w:rsidP="00045654">
            <w:pPr>
              <w:tabs>
                <w:tab w:val="left" w:pos="3420"/>
              </w:tabs>
              <w:jc w:val="left"/>
              <w:rPr>
                <w:rFonts w:ascii="Times New Roman" w:hAnsi="Times New Roman" w:cs="Times New Roman"/>
                <w:sz w:val="18"/>
                <w:szCs w:val="18"/>
              </w:rPr>
            </w:pPr>
          </w:p>
          <w:p w14:paraId="4DCCD158" w14:textId="77777777" w:rsidR="001B047B" w:rsidRPr="001B047B" w:rsidRDefault="001B047B" w:rsidP="00045654">
            <w:pPr>
              <w:tabs>
                <w:tab w:val="left" w:pos="3420"/>
              </w:tabs>
              <w:jc w:val="left"/>
              <w:rPr>
                <w:rFonts w:ascii="Times New Roman" w:hAnsi="Times New Roman" w:cs="Times New Roman"/>
                <w:sz w:val="18"/>
                <w:szCs w:val="18"/>
              </w:rPr>
            </w:pPr>
            <w:r w:rsidRPr="001B047B">
              <w:rPr>
                <w:rFonts w:ascii="Times New Roman" w:hAnsi="Times New Roman" w:cs="Times New Roman"/>
                <w:sz w:val="18"/>
                <w:szCs w:val="18"/>
              </w:rPr>
              <w:t>Date:</w:t>
            </w:r>
          </w:p>
        </w:tc>
        <w:tc>
          <w:tcPr>
            <w:tcW w:w="5958" w:type="dxa"/>
            <w:tcBorders>
              <w:left w:val="nil"/>
              <w:right w:val="nil"/>
            </w:tcBorders>
          </w:tcPr>
          <w:p w14:paraId="4587F802" w14:textId="77777777" w:rsidR="001B047B" w:rsidRPr="001B047B" w:rsidRDefault="001B047B" w:rsidP="00045654">
            <w:pPr>
              <w:tabs>
                <w:tab w:val="left" w:pos="3420"/>
              </w:tabs>
              <w:jc w:val="left"/>
              <w:rPr>
                <w:rFonts w:ascii="Times New Roman" w:hAnsi="Times New Roman" w:cs="Times New Roman"/>
                <w:sz w:val="18"/>
                <w:szCs w:val="18"/>
              </w:rPr>
            </w:pPr>
          </w:p>
        </w:tc>
      </w:tr>
      <w:tr w:rsidR="001B047B" w:rsidRPr="001B047B" w14:paraId="6B91A524" w14:textId="77777777" w:rsidTr="002804AE">
        <w:tc>
          <w:tcPr>
            <w:tcW w:w="3618" w:type="dxa"/>
            <w:tcBorders>
              <w:top w:val="nil"/>
              <w:left w:val="nil"/>
              <w:bottom w:val="nil"/>
              <w:right w:val="nil"/>
            </w:tcBorders>
          </w:tcPr>
          <w:p w14:paraId="62A3C6A6" w14:textId="77777777" w:rsidR="001B047B" w:rsidRPr="001B047B" w:rsidRDefault="001B047B" w:rsidP="00045654">
            <w:pPr>
              <w:tabs>
                <w:tab w:val="left" w:pos="3420"/>
              </w:tabs>
              <w:jc w:val="left"/>
              <w:rPr>
                <w:rFonts w:ascii="Times New Roman" w:hAnsi="Times New Roman" w:cs="Times New Roman"/>
                <w:sz w:val="18"/>
                <w:szCs w:val="18"/>
              </w:rPr>
            </w:pPr>
          </w:p>
          <w:p w14:paraId="4008C8E3" w14:textId="77777777" w:rsidR="001B047B" w:rsidRPr="001B047B" w:rsidRDefault="001B047B" w:rsidP="00045654">
            <w:pPr>
              <w:tabs>
                <w:tab w:val="left" w:pos="3420"/>
              </w:tabs>
              <w:jc w:val="left"/>
              <w:rPr>
                <w:rFonts w:ascii="Times New Roman" w:hAnsi="Times New Roman" w:cs="Times New Roman"/>
                <w:sz w:val="18"/>
                <w:szCs w:val="18"/>
              </w:rPr>
            </w:pPr>
            <w:r w:rsidRPr="001B047B">
              <w:rPr>
                <w:rFonts w:ascii="Times New Roman" w:hAnsi="Times New Roman" w:cs="Times New Roman"/>
                <w:sz w:val="18"/>
                <w:szCs w:val="18"/>
              </w:rPr>
              <w:t>Date submitted to NCDOR:</w:t>
            </w:r>
          </w:p>
        </w:tc>
        <w:tc>
          <w:tcPr>
            <w:tcW w:w="5958" w:type="dxa"/>
            <w:tcBorders>
              <w:left w:val="nil"/>
              <w:right w:val="nil"/>
            </w:tcBorders>
          </w:tcPr>
          <w:p w14:paraId="2C0F8C99" w14:textId="77777777" w:rsidR="001B047B" w:rsidRPr="001B047B" w:rsidRDefault="001B047B" w:rsidP="00045654">
            <w:pPr>
              <w:tabs>
                <w:tab w:val="left" w:pos="3420"/>
              </w:tabs>
              <w:jc w:val="left"/>
              <w:rPr>
                <w:rFonts w:ascii="Times New Roman" w:hAnsi="Times New Roman" w:cs="Times New Roman"/>
                <w:sz w:val="18"/>
                <w:szCs w:val="18"/>
              </w:rPr>
            </w:pPr>
          </w:p>
        </w:tc>
      </w:tr>
    </w:tbl>
    <w:p w14:paraId="4D7954EE" w14:textId="77777777" w:rsidR="001B047B" w:rsidRPr="003D77C1" w:rsidRDefault="001B047B" w:rsidP="001517E0">
      <w:pPr>
        <w:tabs>
          <w:tab w:val="left" w:pos="3420"/>
        </w:tabs>
        <w:jc w:val="left"/>
        <w:rPr>
          <w:rFonts w:ascii="Times New Roman" w:hAnsi="Times New Roman" w:cs="Times New Roman"/>
          <w:sz w:val="20"/>
          <w:szCs w:val="20"/>
          <w:u w:val="single"/>
        </w:rPr>
      </w:pPr>
    </w:p>
    <w:sectPr w:rsidR="001B047B" w:rsidRPr="003D77C1" w:rsidSect="001B047B">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1F0BA" w14:textId="77777777" w:rsidR="003D77C1" w:rsidRDefault="003D77C1" w:rsidP="004F587D">
      <w:r>
        <w:separator/>
      </w:r>
    </w:p>
  </w:endnote>
  <w:endnote w:type="continuationSeparator" w:id="0">
    <w:p w14:paraId="16E50B47" w14:textId="77777777" w:rsidR="003D77C1" w:rsidRDefault="003D77C1" w:rsidP="004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87F6" w14:textId="77777777" w:rsidR="003D77C1" w:rsidRPr="004F587D" w:rsidRDefault="003D77C1" w:rsidP="004F587D">
    <w:pPr>
      <w:pStyle w:val="Footer"/>
      <w:jc w:val="right"/>
      <w:rPr>
        <w:i/>
      </w:rPr>
    </w:pPr>
    <w:r w:rsidRPr="004F587D">
      <w:rPr>
        <w:i/>
      </w:rPr>
      <w:t>Office of the State Controller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4F13F" w14:textId="77777777" w:rsidR="003D77C1" w:rsidRDefault="003D77C1" w:rsidP="004F587D">
      <w:r>
        <w:separator/>
      </w:r>
    </w:p>
  </w:footnote>
  <w:footnote w:type="continuationSeparator" w:id="0">
    <w:p w14:paraId="0E6DD8B8" w14:textId="77777777" w:rsidR="003D77C1" w:rsidRDefault="003D77C1" w:rsidP="004F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AB"/>
    <w:rsid w:val="001517E0"/>
    <w:rsid w:val="001B047B"/>
    <w:rsid w:val="0023179A"/>
    <w:rsid w:val="00275CC2"/>
    <w:rsid w:val="002804AE"/>
    <w:rsid w:val="00320BD4"/>
    <w:rsid w:val="003D77C1"/>
    <w:rsid w:val="00472F6E"/>
    <w:rsid w:val="00474F74"/>
    <w:rsid w:val="004F587D"/>
    <w:rsid w:val="00511714"/>
    <w:rsid w:val="00603841"/>
    <w:rsid w:val="00644B4F"/>
    <w:rsid w:val="00690AA1"/>
    <w:rsid w:val="007369CB"/>
    <w:rsid w:val="00833703"/>
    <w:rsid w:val="008614AC"/>
    <w:rsid w:val="0089394F"/>
    <w:rsid w:val="00933224"/>
    <w:rsid w:val="00966401"/>
    <w:rsid w:val="009F1F07"/>
    <w:rsid w:val="00A539C8"/>
    <w:rsid w:val="00AE341B"/>
    <w:rsid w:val="00CA3A00"/>
    <w:rsid w:val="00D414AB"/>
    <w:rsid w:val="00FA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B29E"/>
  <w15:docId w15:val="{47545ABD-67A2-4D22-BB0F-D7BFA5FC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4AB"/>
    <w:rPr>
      <w:rFonts w:ascii="Tahoma" w:hAnsi="Tahoma" w:cs="Tahoma"/>
      <w:sz w:val="16"/>
      <w:szCs w:val="16"/>
    </w:rPr>
  </w:style>
  <w:style w:type="character" w:customStyle="1" w:styleId="BalloonTextChar">
    <w:name w:val="Balloon Text Char"/>
    <w:basedOn w:val="DefaultParagraphFont"/>
    <w:link w:val="BalloonText"/>
    <w:uiPriority w:val="99"/>
    <w:semiHidden/>
    <w:rsid w:val="00D414AB"/>
    <w:rPr>
      <w:rFonts w:ascii="Tahoma" w:hAnsi="Tahoma" w:cs="Tahoma"/>
      <w:sz w:val="16"/>
      <w:szCs w:val="16"/>
    </w:rPr>
  </w:style>
  <w:style w:type="table" w:styleId="TableGrid">
    <w:name w:val="Table Grid"/>
    <w:basedOn w:val="TableNormal"/>
    <w:uiPriority w:val="59"/>
    <w:rsid w:val="00D41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0BD4"/>
    <w:rPr>
      <w:color w:val="808080"/>
    </w:rPr>
  </w:style>
  <w:style w:type="paragraph" w:styleId="Header">
    <w:name w:val="header"/>
    <w:basedOn w:val="Normal"/>
    <w:link w:val="HeaderChar"/>
    <w:uiPriority w:val="99"/>
    <w:semiHidden/>
    <w:unhideWhenUsed/>
    <w:rsid w:val="004F587D"/>
    <w:pPr>
      <w:tabs>
        <w:tab w:val="center" w:pos="4680"/>
        <w:tab w:val="right" w:pos="9360"/>
      </w:tabs>
    </w:pPr>
  </w:style>
  <w:style w:type="character" w:customStyle="1" w:styleId="HeaderChar">
    <w:name w:val="Header Char"/>
    <w:basedOn w:val="DefaultParagraphFont"/>
    <w:link w:val="Header"/>
    <w:uiPriority w:val="99"/>
    <w:semiHidden/>
    <w:rsid w:val="004F587D"/>
  </w:style>
  <w:style w:type="paragraph" w:styleId="Footer">
    <w:name w:val="footer"/>
    <w:basedOn w:val="Normal"/>
    <w:link w:val="FooterChar"/>
    <w:uiPriority w:val="99"/>
    <w:unhideWhenUsed/>
    <w:rsid w:val="004F587D"/>
    <w:pPr>
      <w:tabs>
        <w:tab w:val="center" w:pos="4680"/>
        <w:tab w:val="right" w:pos="9360"/>
      </w:tabs>
    </w:pPr>
  </w:style>
  <w:style w:type="character" w:customStyle="1" w:styleId="FooterChar">
    <w:name w:val="Footer Char"/>
    <w:basedOn w:val="DefaultParagraphFont"/>
    <w:link w:val="Footer"/>
    <w:uiPriority w:val="99"/>
    <w:rsid w:val="004F587D"/>
  </w:style>
  <w:style w:type="character" w:styleId="Hyperlink">
    <w:name w:val="Hyperlink"/>
    <w:basedOn w:val="DefaultParagraphFont"/>
    <w:uiPriority w:val="99"/>
    <w:unhideWhenUsed/>
    <w:rsid w:val="004F587D"/>
    <w:rPr>
      <w:color w:val="0000FF" w:themeColor="hyperlink"/>
      <w:u w:val="single"/>
    </w:rPr>
  </w:style>
  <w:style w:type="character" w:styleId="UnresolvedMention">
    <w:name w:val="Unresolved Mention"/>
    <w:basedOn w:val="DefaultParagraphFont"/>
    <w:uiPriority w:val="99"/>
    <w:semiHidden/>
    <w:unhideWhenUsed/>
    <w:rsid w:val="00AE34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scaccountsreceivable@osc.n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the Governor</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Ennis</dc:creator>
  <cp:lastModifiedBy>Ennis, Claire D</cp:lastModifiedBy>
  <cp:revision>2</cp:revision>
  <dcterms:created xsi:type="dcterms:W3CDTF">2020-09-25T12:55:00Z</dcterms:created>
  <dcterms:modified xsi:type="dcterms:W3CDTF">2020-09-25T12:55:00Z</dcterms:modified>
</cp:coreProperties>
</file>